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01342BD1"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6F4BDA">
        <w:rPr>
          <w:rFonts w:ascii="Arial" w:eastAsiaTheme="minorEastAsia" w:hAnsi="Arial" w:cs="Arial"/>
          <w:b/>
          <w:sz w:val="24"/>
          <w:szCs w:val="24"/>
          <w:lang w:eastAsia="zh-CN"/>
        </w:rPr>
        <w:t>00044</w:t>
      </w:r>
    </w:p>
    <w:p w14:paraId="5B870C7D" w14:textId="6C682D0B" w:rsidR="00376F68" w:rsidRPr="003A2B9E" w:rsidRDefault="0072691A"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Athens</w:t>
      </w:r>
      <w:r w:rsidR="00C63A89" w:rsidRPr="00C63A89">
        <w:rPr>
          <w:rFonts w:ascii="Arial" w:hAnsi="Arial" w:cs="Arial"/>
          <w:b/>
          <w:sz w:val="24"/>
        </w:rPr>
        <w:t xml:space="preserve">, </w:t>
      </w:r>
      <w:r>
        <w:rPr>
          <w:rFonts w:ascii="Arial" w:hAnsi="Arial" w:cs="Arial"/>
          <w:b/>
          <w:sz w:val="24"/>
        </w:rPr>
        <w:t>Greece</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1</w:t>
      </w:r>
      <w:r w:rsidR="00C63A89" w:rsidRPr="00C63A89">
        <w:rPr>
          <w:rFonts w:ascii="Arial" w:hAnsi="Arial" w:cs="Arial"/>
          <w:b/>
          <w:sz w:val="24"/>
        </w:rPr>
        <w:t xml:space="preserve"> </w:t>
      </w:r>
      <w:r>
        <w:rPr>
          <w:rFonts w:ascii="Arial" w:hAnsi="Arial" w:cs="Arial"/>
          <w:b/>
          <w:sz w:val="24"/>
        </w:rPr>
        <w:t>February</w:t>
      </w:r>
      <w:r w:rsidR="00C63A89" w:rsidRPr="00C63A89">
        <w:rPr>
          <w:rFonts w:ascii="Arial" w:hAnsi="Arial" w:cs="Arial"/>
          <w:b/>
          <w:sz w:val="24"/>
        </w:rPr>
        <w:t>, 202</w:t>
      </w:r>
      <w:r>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60751533"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6F4BDA" w:rsidRPr="006F4BDA">
        <w:rPr>
          <w:rFonts w:ascii="Arial" w:eastAsia="MS Mincho" w:hAnsi="Arial" w:cs="Arial"/>
          <w:sz w:val="22"/>
          <w:lang w:val="pt-BR" w:eastAsia="ja-JP"/>
        </w:rPr>
        <w:t>7.14.3.1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2483CAC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ED7661">
        <w:rPr>
          <w:rFonts w:ascii="Arial" w:eastAsia="MS Mincho" w:hAnsi="Arial" w:cs="Arial"/>
          <w:sz w:val="22"/>
        </w:rPr>
        <w:t>TRP and TRS tests</w:t>
      </w:r>
    </w:p>
    <w:p w14:paraId="00F33953" w14:textId="3A77B15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ED7661" w:rsidRPr="00ED7661">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2573CD02" w:rsidR="00FC2478" w:rsidRDefault="00FC2478" w:rsidP="00FC2478">
      <w:pPr>
        <w:rPr>
          <w:lang w:eastAsia="zh-CN"/>
        </w:rPr>
      </w:pPr>
      <w:r w:rsidRPr="002A087A">
        <w:rPr>
          <w:lang w:eastAsia="zh-CN"/>
        </w:rPr>
        <w:t>This</w:t>
      </w:r>
      <w:r w:rsidR="006D5C65">
        <w:rPr>
          <w:lang w:eastAsia="zh-CN"/>
        </w:rPr>
        <w:t xml:space="preserve"> </w:t>
      </w:r>
      <w:r w:rsidR="00ED7661">
        <w:rPr>
          <w:lang w:eastAsia="zh-CN"/>
        </w:rPr>
        <w:t>contribution discusses the issues listed below in WF [1] from the last meeting</w:t>
      </w:r>
      <w:r w:rsidRPr="002A087A">
        <w:rPr>
          <w:lang w:eastAsia="zh-CN"/>
        </w:rPr>
        <w:t>.</w:t>
      </w:r>
    </w:p>
    <w:p w14:paraId="668C7AEC" w14:textId="69BA9E2F" w:rsidR="00ED7661" w:rsidRDefault="00ED7661"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37536E48" wp14:editId="0D0A44F8">
                <wp:simplePos x="0" y="0"/>
                <wp:positionH relativeFrom="column">
                  <wp:posOffset>-66040</wp:posOffset>
                </wp:positionH>
                <wp:positionV relativeFrom="paragraph">
                  <wp:posOffset>202383</wp:posOffset>
                </wp:positionV>
                <wp:extent cx="6150428" cy="3886200"/>
                <wp:effectExtent l="0" t="0" r="22225" b="19050"/>
                <wp:wrapNone/>
                <wp:docPr id="1" name="Rectangle 1"/>
                <wp:cNvGraphicFramePr/>
                <a:graphic xmlns:a="http://schemas.openxmlformats.org/drawingml/2006/main">
                  <a:graphicData uri="http://schemas.microsoft.com/office/word/2010/wordprocessingShape">
                    <wps:wsp>
                      <wps:cNvSpPr/>
                      <wps:spPr>
                        <a:xfrm>
                          <a:off x="0" y="0"/>
                          <a:ext cx="6150428" cy="3886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41F239" id="Rectangle 1" o:spid="_x0000_s1026" style="position:absolute;margin-left:-5.2pt;margin-top:15.95pt;width:484.3pt;height:30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" filled="f" strokecolor="black [3213]" strokeweight="1pt"/>
            </w:pict>
          </mc:Fallback>
        </mc:AlternateContent>
      </w:r>
    </w:p>
    <w:p w14:paraId="74B738E6" w14:textId="77777777" w:rsidR="0016047C" w:rsidRDefault="0016047C" w:rsidP="0016047C">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How to specify PDA hand related TRP/TRS requirements (assume no large scale measurement campaign, current requirement is a basis)   </w:t>
      </w:r>
    </w:p>
    <w:p w14:paraId="340ECD10" w14:textId="77777777" w:rsidR="0016047C" w:rsidRPr="004F28ED" w:rsidRDefault="0016047C" w:rsidP="0016047C">
      <w:pPr>
        <w:spacing w:after="120"/>
        <w:rPr>
          <w:szCs w:val="24"/>
          <w:lang w:eastAsia="zh-CN"/>
        </w:rPr>
      </w:pPr>
      <w:r>
        <w:rPr>
          <w:rFonts w:hint="eastAsia"/>
          <w:szCs w:val="24"/>
          <w:lang w:eastAsia="zh-CN"/>
        </w:rPr>
        <w:t>Agreements:</w:t>
      </w:r>
    </w:p>
    <w:p w14:paraId="36DD9BE1" w14:textId="77777777" w:rsidR="0016047C" w:rsidRPr="004F28ED" w:rsidRDefault="0016047C" w:rsidP="0016047C">
      <w:pPr>
        <w:pStyle w:val="ListParagraph"/>
        <w:numPr>
          <w:ilvl w:val="1"/>
          <w:numId w:val="1"/>
        </w:numPr>
        <w:spacing w:after="120"/>
        <w:ind w:firstLineChars="0"/>
        <w:rPr>
          <w:rFonts w:eastAsia="SimSun"/>
          <w:b/>
          <w:bCs/>
          <w:szCs w:val="24"/>
          <w:lang w:eastAsia="zh-CN"/>
        </w:rPr>
      </w:pPr>
      <w:r w:rsidRPr="004F28ED">
        <w:rPr>
          <w:rFonts w:eastAsia="SimSun"/>
          <w:b/>
          <w:bCs/>
          <w:szCs w:val="24"/>
          <w:lang w:eastAsia="zh-CN"/>
        </w:rPr>
        <w:t xml:space="preserve">RAN4 further discuss how to specify requirements for Size 2 (narrow) UE. </w:t>
      </w:r>
    </w:p>
    <w:p w14:paraId="6EB1E200" w14:textId="77777777" w:rsidR="0016047C" w:rsidRPr="004F28ED" w:rsidRDefault="0016047C" w:rsidP="0016047C">
      <w:pPr>
        <w:pStyle w:val="ListParagraph"/>
        <w:numPr>
          <w:ilvl w:val="1"/>
          <w:numId w:val="1"/>
        </w:numPr>
        <w:spacing w:after="120"/>
        <w:ind w:firstLineChars="0"/>
        <w:rPr>
          <w:rFonts w:eastAsia="SimSun"/>
          <w:b/>
          <w:bCs/>
          <w:szCs w:val="24"/>
          <w:lang w:eastAsia="zh-CN"/>
        </w:rPr>
      </w:pPr>
      <w:r w:rsidRPr="004F28ED">
        <w:rPr>
          <w:rFonts w:eastAsia="SimSun"/>
          <w:b/>
          <w:bCs/>
          <w:szCs w:val="24"/>
          <w:lang w:eastAsia="zh-CN"/>
        </w:rPr>
        <w:t xml:space="preserve">Further align the understanding on target of preliminary measurement campaign. </w:t>
      </w:r>
    </w:p>
    <w:p w14:paraId="3937FCFB" w14:textId="77777777" w:rsidR="0016047C" w:rsidRPr="004F28ED" w:rsidRDefault="0016047C" w:rsidP="0016047C">
      <w:pPr>
        <w:pStyle w:val="ListParagraph"/>
        <w:numPr>
          <w:ilvl w:val="2"/>
          <w:numId w:val="1"/>
        </w:numPr>
        <w:spacing w:after="120"/>
        <w:ind w:firstLineChars="0"/>
        <w:rPr>
          <w:rFonts w:eastAsia="SimSun"/>
          <w:b/>
          <w:bCs/>
          <w:szCs w:val="24"/>
          <w:lang w:eastAsia="zh-CN"/>
        </w:rPr>
      </w:pPr>
      <w:r w:rsidRPr="004F28ED">
        <w:rPr>
          <w:rFonts w:eastAsia="SimSun"/>
          <w:b/>
          <w:bCs/>
          <w:szCs w:val="24"/>
          <w:lang w:eastAsia="zh-CN"/>
        </w:rPr>
        <w:t>Option 1: for defining the offset value, on top of size 1 requirements</w:t>
      </w:r>
    </w:p>
    <w:p w14:paraId="33F10113" w14:textId="77777777" w:rsidR="0016047C" w:rsidRPr="004F28ED" w:rsidRDefault="0016047C" w:rsidP="0016047C">
      <w:pPr>
        <w:pStyle w:val="ListParagraph"/>
        <w:numPr>
          <w:ilvl w:val="2"/>
          <w:numId w:val="1"/>
        </w:numPr>
        <w:spacing w:after="120"/>
        <w:ind w:firstLineChars="0"/>
        <w:rPr>
          <w:rFonts w:eastAsia="SimSun"/>
          <w:b/>
          <w:bCs/>
          <w:szCs w:val="24"/>
          <w:lang w:eastAsia="zh-CN"/>
        </w:rPr>
      </w:pPr>
      <w:r w:rsidRPr="004F28ED">
        <w:rPr>
          <w:rFonts w:eastAsia="SimSun"/>
          <w:b/>
          <w:bCs/>
          <w:szCs w:val="24"/>
          <w:lang w:eastAsia="zh-CN"/>
        </w:rPr>
        <w:t>Option 2: for collecting data to generate CDF and define requirements based on CDF ( this is traditional measurement campaign, the difference is only less number of devices required)</w:t>
      </w:r>
    </w:p>
    <w:p w14:paraId="3FC31237" w14:textId="77777777" w:rsidR="0016047C" w:rsidRDefault="0016047C" w:rsidP="0016047C">
      <w:pPr>
        <w:spacing w:after="100"/>
        <w:jc w:val="center"/>
        <w:rPr>
          <w:rFonts w:eastAsia="Heiti SC Light"/>
          <w:lang w:eastAsia="zh-CN"/>
        </w:rPr>
      </w:pPr>
    </w:p>
    <w:p w14:paraId="35ECC827" w14:textId="77777777" w:rsidR="0016047C" w:rsidRDefault="0016047C" w:rsidP="0016047C">
      <w:pPr>
        <w:rPr>
          <w:b/>
          <w:u w:val="single"/>
          <w:lang w:eastAsia="zh-CN"/>
        </w:rPr>
      </w:pPr>
      <w:r>
        <w:rPr>
          <w:b/>
          <w:u w:val="single"/>
          <w:lang w:eastAsia="ko-KR"/>
        </w:rPr>
        <w:t xml:space="preserve">Issue </w:t>
      </w:r>
      <w:r>
        <w:rPr>
          <w:rFonts w:hint="eastAsia"/>
          <w:b/>
          <w:u w:val="single"/>
          <w:lang w:eastAsia="zh-CN"/>
        </w:rPr>
        <w:t>4</w:t>
      </w:r>
      <w:r>
        <w:rPr>
          <w:b/>
          <w:u w:val="single"/>
          <w:lang w:eastAsia="ko-KR"/>
        </w:rPr>
        <w:t>-1-</w:t>
      </w:r>
      <w:r>
        <w:rPr>
          <w:rFonts w:hint="eastAsia"/>
          <w:b/>
          <w:u w:val="single"/>
          <w:lang w:eastAsia="zh-CN"/>
        </w:rPr>
        <w:t>4</w:t>
      </w:r>
      <w:r>
        <w:rPr>
          <w:b/>
          <w:u w:val="single"/>
          <w:lang w:eastAsia="ko-KR"/>
        </w:rPr>
        <w:t xml:space="preserve">: </w:t>
      </w:r>
      <w:r>
        <w:rPr>
          <w:rFonts w:hint="eastAsia"/>
          <w:b/>
          <w:u w:val="single"/>
          <w:lang w:eastAsia="zh-CN"/>
        </w:rPr>
        <w:t xml:space="preserve">2Tx related MU impacts  </w:t>
      </w:r>
    </w:p>
    <w:p w14:paraId="57C75A15" w14:textId="77777777" w:rsidR="0016047C" w:rsidRPr="00CC6D92" w:rsidRDefault="0016047C" w:rsidP="0016047C">
      <w:pPr>
        <w:spacing w:after="120"/>
        <w:rPr>
          <w:szCs w:val="24"/>
          <w:lang w:eastAsia="zh-CN"/>
        </w:rPr>
      </w:pPr>
      <w:r>
        <w:rPr>
          <w:rFonts w:hint="eastAsia"/>
          <w:szCs w:val="24"/>
          <w:lang w:eastAsia="zh-CN"/>
        </w:rPr>
        <w:t>WF</w:t>
      </w:r>
    </w:p>
    <w:p w14:paraId="15D7B046" w14:textId="77777777" w:rsidR="0016047C" w:rsidRDefault="0016047C" w:rsidP="0016047C">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FFS</w:t>
      </w:r>
    </w:p>
    <w:p w14:paraId="2FA9D404" w14:textId="095FA941" w:rsidR="0016047C" w:rsidRDefault="0016047C" w:rsidP="00FC2478">
      <w:pPr>
        <w:rPr>
          <w:lang w:eastAsia="zh-CN"/>
        </w:rPr>
      </w:pPr>
    </w:p>
    <w:p w14:paraId="14EC6B6E" w14:textId="77777777" w:rsidR="002F2884" w:rsidRDefault="002F2884" w:rsidP="002F2884">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7</w:t>
      </w:r>
      <w:r>
        <w:rPr>
          <w:b/>
          <w:u w:val="single"/>
          <w:lang w:eastAsia="ko-KR"/>
        </w:rPr>
        <w:t xml:space="preserve">: </w:t>
      </w:r>
      <w:r>
        <w:rPr>
          <w:rFonts w:hint="eastAsia"/>
          <w:b/>
          <w:u w:val="single"/>
          <w:lang w:eastAsia="zh-CN"/>
        </w:rPr>
        <w:t xml:space="preserve">How to specify 1Tx requirements in Rel-19  </w:t>
      </w:r>
    </w:p>
    <w:p w14:paraId="4CE2066C" w14:textId="77777777" w:rsidR="002F2884" w:rsidRPr="005526B5" w:rsidRDefault="002F2884" w:rsidP="002F2884">
      <w:pPr>
        <w:spacing w:after="120"/>
        <w:rPr>
          <w:szCs w:val="24"/>
          <w:lang w:eastAsia="zh-CN"/>
        </w:rPr>
      </w:pPr>
      <w:r>
        <w:rPr>
          <w:rFonts w:hint="eastAsia"/>
          <w:szCs w:val="24"/>
          <w:lang w:eastAsia="zh-CN"/>
        </w:rPr>
        <w:t>Agreements:</w:t>
      </w:r>
    </w:p>
    <w:p w14:paraId="161D29B4" w14:textId="77777777" w:rsidR="002F2884" w:rsidRDefault="002F2884" w:rsidP="002F2884">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 xml:space="preserve">Further discuss whether </w:t>
      </w:r>
      <w:r w:rsidRPr="00365526">
        <w:rPr>
          <w:rFonts w:eastAsia="SimSun"/>
          <w:b/>
          <w:bCs/>
          <w:szCs w:val="24"/>
          <w:lang w:eastAsia="zh-CN"/>
        </w:rPr>
        <w:t xml:space="preserve">a proper methodology (e.g., threshold) </w:t>
      </w:r>
      <w:r>
        <w:rPr>
          <w:rFonts w:eastAsia="SimSun" w:hint="eastAsia"/>
          <w:b/>
          <w:bCs/>
          <w:szCs w:val="24"/>
          <w:lang w:eastAsia="zh-CN"/>
        </w:rPr>
        <w:t xml:space="preserve">is needed </w:t>
      </w:r>
      <w:r w:rsidRPr="00365526">
        <w:rPr>
          <w:rFonts w:eastAsia="SimSun"/>
          <w:b/>
          <w:bCs/>
          <w:szCs w:val="24"/>
          <w:lang w:eastAsia="zh-CN"/>
        </w:rPr>
        <w:t xml:space="preserve">to identify and exclude outlier results </w:t>
      </w:r>
      <w:r>
        <w:rPr>
          <w:rFonts w:eastAsia="SimSun" w:hint="eastAsia"/>
          <w:b/>
          <w:bCs/>
          <w:szCs w:val="24"/>
          <w:lang w:eastAsia="zh-CN"/>
        </w:rPr>
        <w:t>of</w:t>
      </w:r>
      <w:r w:rsidRPr="00365526">
        <w:rPr>
          <w:rFonts w:eastAsia="SimSun"/>
          <w:b/>
          <w:bCs/>
          <w:szCs w:val="24"/>
          <w:lang w:eastAsia="zh-CN"/>
        </w:rPr>
        <w:t xml:space="preserve"> TRP TRS </w:t>
      </w:r>
      <w:r>
        <w:rPr>
          <w:rFonts w:eastAsia="SimSun" w:hint="eastAsia"/>
          <w:b/>
          <w:bCs/>
          <w:szCs w:val="24"/>
          <w:lang w:eastAsia="zh-CN"/>
        </w:rPr>
        <w:t>data pool.</w:t>
      </w:r>
    </w:p>
    <w:p w14:paraId="00CEB46D" w14:textId="77777777" w:rsidR="002F2884" w:rsidRDefault="002F2884"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05D189D0" w14:textId="5ABA78AE" w:rsidR="004617B0" w:rsidRDefault="00F323A5" w:rsidP="004E75F6">
      <w:pPr>
        <w:spacing w:after="100"/>
        <w:rPr>
          <w:rFonts w:eastAsiaTheme="minorEastAsia"/>
          <w:bCs/>
          <w:lang w:eastAsia="zh-CN"/>
        </w:rPr>
      </w:pPr>
      <w:r>
        <w:rPr>
          <w:rFonts w:eastAsiaTheme="minorEastAsia"/>
          <w:bCs/>
          <w:lang w:eastAsia="zh-CN"/>
        </w:rPr>
        <w:t xml:space="preserve">To minimise effort on measurement campaign for smartphone size 2 using </w:t>
      </w:r>
      <w:r w:rsidR="009C4A2E" w:rsidRPr="009C4A2E">
        <w:rPr>
          <w:rFonts w:eastAsiaTheme="minorEastAsia"/>
          <w:bCs/>
          <w:lang w:eastAsia="zh-CN"/>
        </w:rPr>
        <w:t>PDA hand</w:t>
      </w:r>
      <w:r>
        <w:rPr>
          <w:rFonts w:eastAsiaTheme="minorEastAsia"/>
          <w:bCs/>
          <w:lang w:eastAsia="zh-CN"/>
        </w:rPr>
        <w:t>, it is convenient to use</w:t>
      </w:r>
      <w:r w:rsidR="009C4A2E" w:rsidRPr="009C4A2E">
        <w:rPr>
          <w:rFonts w:eastAsiaTheme="minorEastAsia"/>
          <w:bCs/>
          <w:lang w:eastAsia="zh-CN"/>
        </w:rPr>
        <w:t xml:space="preserve"> TRP and TRS requirements </w:t>
      </w:r>
      <w:r>
        <w:rPr>
          <w:rFonts w:eastAsiaTheme="minorEastAsia"/>
          <w:bCs/>
          <w:lang w:eastAsia="zh-CN"/>
        </w:rPr>
        <w:t>for smartphone size 1.</w:t>
      </w:r>
      <w:r w:rsidR="00012D93">
        <w:rPr>
          <w:rFonts w:eastAsiaTheme="minorEastAsia"/>
          <w:bCs/>
          <w:lang w:eastAsia="zh-CN"/>
        </w:rPr>
        <w:t xml:space="preserve"> If this is agreeable, TRP and TRS requirements for smartphone size 2 in other bands can also adopt this approach in future. This would constitute a sizable saving in test time.</w:t>
      </w:r>
    </w:p>
    <w:p w14:paraId="0B3F1FFB" w14:textId="223C41D7" w:rsidR="001D0755" w:rsidRDefault="004617B0" w:rsidP="004E75F6">
      <w:pPr>
        <w:spacing w:after="100"/>
        <w:rPr>
          <w:rFonts w:eastAsiaTheme="minorEastAsia"/>
          <w:bCs/>
          <w:lang w:eastAsia="zh-CN"/>
        </w:rPr>
      </w:pPr>
      <w:r w:rsidRPr="004617B0">
        <w:rPr>
          <w:rFonts w:eastAsiaTheme="minorEastAsia"/>
          <w:b/>
          <w:bCs/>
          <w:lang w:eastAsia="zh-CN"/>
        </w:rPr>
        <w:t>Proposal 1</w:t>
      </w:r>
      <w:r>
        <w:rPr>
          <w:rFonts w:eastAsiaTheme="minorEastAsia"/>
          <w:bCs/>
          <w:lang w:eastAsia="zh-CN"/>
        </w:rPr>
        <w:t xml:space="preserve">: </w:t>
      </w:r>
      <w:r w:rsidR="00AC6B39">
        <w:rPr>
          <w:rFonts w:eastAsiaTheme="minorEastAsia"/>
          <w:bCs/>
          <w:lang w:eastAsia="zh-CN"/>
        </w:rPr>
        <w:t>apply</w:t>
      </w:r>
      <w:r>
        <w:rPr>
          <w:rFonts w:eastAsiaTheme="minorEastAsia"/>
          <w:bCs/>
          <w:lang w:eastAsia="zh-CN"/>
        </w:rPr>
        <w:t xml:space="preserve"> the </w:t>
      </w:r>
      <w:r w:rsidR="00AC6B39">
        <w:rPr>
          <w:rFonts w:eastAsiaTheme="minorEastAsia"/>
          <w:bCs/>
          <w:lang w:eastAsia="zh-CN"/>
        </w:rPr>
        <w:t>size 1</w:t>
      </w:r>
      <w:r>
        <w:rPr>
          <w:rFonts w:eastAsiaTheme="minorEastAsia"/>
          <w:bCs/>
          <w:lang w:eastAsia="zh-CN"/>
        </w:rPr>
        <w:t xml:space="preserve"> TRP and TRS requirements </w:t>
      </w:r>
      <w:r w:rsidR="00AC6B39">
        <w:rPr>
          <w:rFonts w:eastAsiaTheme="minorEastAsia"/>
          <w:bCs/>
          <w:lang w:eastAsia="zh-CN"/>
        </w:rPr>
        <w:t>to</w:t>
      </w:r>
      <w:r>
        <w:rPr>
          <w:rFonts w:eastAsiaTheme="minorEastAsia"/>
          <w:bCs/>
          <w:lang w:eastAsia="zh-CN"/>
        </w:rPr>
        <w:t xml:space="preserve"> size 2. Namely, offset</w:t>
      </w:r>
      <w:r w:rsidR="00176202">
        <w:rPr>
          <w:rFonts w:eastAsiaTheme="minorEastAsia"/>
          <w:bCs/>
          <w:lang w:eastAsia="zh-CN"/>
        </w:rPr>
        <w:t>=0 in option 1 under issue 4-2-1</w:t>
      </w:r>
      <w:r w:rsidR="00AC6B39">
        <w:rPr>
          <w:rFonts w:eastAsiaTheme="minorEastAsia"/>
          <w:bCs/>
          <w:lang w:eastAsia="zh-CN"/>
        </w:rPr>
        <w:t xml:space="preserve"> in WF </w:t>
      </w:r>
      <w:r w:rsidR="00AC6B39">
        <w:rPr>
          <w:lang w:val="sv-SE" w:eastAsia="ja-JP"/>
        </w:rPr>
        <w:t>R4-</w:t>
      </w:r>
      <w:r w:rsidR="00AC6B39" w:rsidRPr="00141037">
        <w:rPr>
          <w:lang w:val="sv-SE" w:eastAsia="ja-JP"/>
        </w:rPr>
        <w:t>2419808</w:t>
      </w:r>
      <w:r w:rsidR="00176202">
        <w:rPr>
          <w:rFonts w:eastAsiaTheme="minorEastAsia"/>
          <w:bCs/>
          <w:lang w:eastAsia="zh-CN"/>
        </w:rPr>
        <w:t>.</w:t>
      </w:r>
      <w:r w:rsidR="00787427" w:rsidRPr="009C4A2E">
        <w:rPr>
          <w:rFonts w:eastAsiaTheme="minorEastAsia" w:hint="eastAsia"/>
          <w:bCs/>
          <w:lang w:eastAsia="zh-CN"/>
        </w:rPr>
        <w:t xml:space="preserve"> </w:t>
      </w:r>
    </w:p>
    <w:p w14:paraId="0A25125D" w14:textId="77777777" w:rsidR="00DA2BFB" w:rsidRDefault="00DA2BFB" w:rsidP="004E75F6">
      <w:pPr>
        <w:spacing w:after="100"/>
        <w:rPr>
          <w:rFonts w:eastAsiaTheme="minorEastAsia"/>
          <w:bCs/>
          <w:lang w:eastAsia="zh-CN"/>
        </w:rPr>
      </w:pPr>
    </w:p>
    <w:p w14:paraId="0CD917A7" w14:textId="6332BCFD" w:rsidR="00F93490" w:rsidRDefault="00E46AC4" w:rsidP="004E75F6">
      <w:pPr>
        <w:spacing w:after="100"/>
        <w:rPr>
          <w:rFonts w:eastAsiaTheme="minorEastAsia"/>
          <w:bCs/>
          <w:lang w:eastAsia="zh-CN"/>
        </w:rPr>
      </w:pPr>
      <w:r>
        <w:rPr>
          <w:rFonts w:eastAsiaTheme="minorEastAsia"/>
          <w:bCs/>
          <w:lang w:eastAsia="zh-CN"/>
        </w:rPr>
        <w:t>Regarding issue 4-1-4</w:t>
      </w:r>
      <w:r w:rsidR="00F93490">
        <w:rPr>
          <w:rFonts w:eastAsiaTheme="minorEastAsia"/>
          <w:bCs/>
          <w:lang w:eastAsia="zh-CN"/>
        </w:rPr>
        <w:t>, the text from B.2.7.1.1 in [2] is reproduced for reference.</w:t>
      </w:r>
    </w:p>
    <w:p w14:paraId="2C891226" w14:textId="218A0649" w:rsidR="00F93490" w:rsidRDefault="00F93490" w:rsidP="004E75F6">
      <w:pPr>
        <w:spacing w:after="100"/>
        <w:rPr>
          <w:rFonts w:eastAsiaTheme="minorEastAsia"/>
          <w:bCs/>
          <w:lang w:eastAsia="zh-CN"/>
        </w:rPr>
      </w:pPr>
    </w:p>
    <w:p w14:paraId="471FE720" w14:textId="77777777" w:rsidR="00F93490" w:rsidRDefault="00F93490" w:rsidP="004E75F6">
      <w:pPr>
        <w:spacing w:after="100"/>
        <w:rPr>
          <w:rFonts w:eastAsiaTheme="minorEastAsia"/>
          <w:bCs/>
          <w:lang w:eastAsia="zh-CN"/>
        </w:rPr>
      </w:pPr>
    </w:p>
    <w:p w14:paraId="2984FB27" w14:textId="4DAB5641" w:rsidR="00F93490" w:rsidRPr="009A770C" w:rsidRDefault="00F93490" w:rsidP="00F93490">
      <w:r>
        <w:rPr>
          <w:noProof/>
        </w:rPr>
        <mc:AlternateContent>
          <mc:Choice Requires="wps">
            <w:drawing>
              <wp:anchor distT="0" distB="0" distL="114300" distR="114300" simplePos="0" relativeHeight="251660288" behindDoc="0" locked="0" layoutInCell="1" allowOverlap="1" wp14:anchorId="4118E6C3" wp14:editId="78A0AC61">
                <wp:simplePos x="0" y="0"/>
                <wp:positionH relativeFrom="column">
                  <wp:posOffset>-22769</wp:posOffset>
                </wp:positionH>
                <wp:positionV relativeFrom="paragraph">
                  <wp:posOffset>9888</wp:posOffset>
                </wp:positionV>
                <wp:extent cx="6096000" cy="7239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096000" cy="723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A1D5" id="Rectangle 2" o:spid="_x0000_s1026" style="position:absolute;margin-left:-1.8pt;margin-top:.8pt;width:480pt;height:5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" filled="f" strokecolor="black [3213]" strokeweight="1pt"/>
            </w:pict>
          </mc:Fallback>
        </mc:AlternateContent>
      </w:r>
      <w:r w:rsidRPr="009A770C">
        <w:t>The uncertainty limits of this effect are calculated by means of the following formula (u</w:t>
      </w:r>
      <w:r w:rsidRPr="009A770C">
        <w:rPr>
          <w:vertAlign w:val="subscript"/>
        </w:rPr>
        <w:t>j22</w:t>
      </w:r>
      <w:r w:rsidRPr="009A770C">
        <w:t xml:space="preserve"> of [12]):</w:t>
      </w:r>
    </w:p>
    <w:p w14:paraId="6DA3CDF9" w14:textId="77777777" w:rsidR="00F93490" w:rsidRPr="009A770C" w:rsidRDefault="00F93490" w:rsidP="00F93490">
      <w:pPr>
        <w:keepLines/>
        <w:tabs>
          <w:tab w:val="center" w:pos="4536"/>
          <w:tab w:val="right" w:pos="9072"/>
        </w:tabs>
        <w:jc w:val="center"/>
        <w:rPr>
          <w:i/>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estimated</m:t>
              </m:r>
              <m:r>
                <w:rPr>
                  <w:rFonts w:ascii="Cambria Math" w:hAnsi="Cambria Math"/>
                  <w:lang w:val="fr-FR"/>
                </w:rPr>
                <m:t xml:space="preserve"> </m:t>
              </m:r>
              <m:r>
                <w:rPr>
                  <w:rFonts w:ascii="Cambria Math" w:hAnsi="Cambria Math"/>
                </w:rPr>
                <m:t>offset</m:t>
              </m:r>
              <m:r>
                <w:rPr>
                  <w:rFonts w:ascii="Cambria Math" w:hAnsi="Cambria Math"/>
                  <w:lang w:val="fr-FR"/>
                </w:rPr>
                <m:t xml:space="preserve"> </m:t>
              </m:r>
              <m:r>
                <w:rPr>
                  <w:rFonts w:ascii="Cambria Math" w:hAnsi="Cambria Math"/>
                </w:rPr>
                <m:t>from</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axis</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rotation</m:t>
              </m:r>
            </m:num>
            <m:den>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15CE49C1" w14:textId="77777777" w:rsidR="00F93490" w:rsidRDefault="00F93490" w:rsidP="004E75F6">
      <w:pPr>
        <w:spacing w:after="100"/>
        <w:rPr>
          <w:rFonts w:eastAsiaTheme="minorEastAsia"/>
          <w:bCs/>
          <w:lang w:eastAsia="zh-CN"/>
        </w:rPr>
      </w:pPr>
    </w:p>
    <w:p w14:paraId="2CDB05B3" w14:textId="391B4327" w:rsidR="00E46AC4" w:rsidRDefault="00F93490" w:rsidP="004E75F6">
      <w:pPr>
        <w:spacing w:after="100"/>
        <w:rPr>
          <w:rFonts w:eastAsiaTheme="minorEastAsia"/>
          <w:bCs/>
          <w:lang w:eastAsia="zh-CN"/>
        </w:rPr>
      </w:pPr>
      <w:r>
        <w:rPr>
          <w:rFonts w:eastAsiaTheme="minorEastAsia"/>
          <w:bCs/>
          <w:lang w:eastAsia="zh-CN"/>
        </w:rPr>
        <w:t xml:space="preserve">Normally antennas are located on the rim of a smartphone for FR1 frequencies. Typically the main transmit antenna in 1Tx case is placed on either the top or the bottom edge of a smartphone. The fact that current term MU for 1Tx described in Annex B.2.7.1.1 of [2] is zero means that </w:t>
      </w:r>
      <w:r w:rsidR="002B18B4">
        <w:rPr>
          <w:rFonts w:eastAsiaTheme="minorEastAsia"/>
          <w:bCs/>
          <w:lang w:eastAsia="zh-CN"/>
        </w:rPr>
        <w:t xml:space="preserve">top, bottom as well as side edges of a smartphone is considered as the centre of rotation. In case of 2Tx with one antenna on the top edge and another at bottom edge, the equivalent centre for 2Tx is in the middle or gravitational centre of a smartphone. Meaning </w:t>
      </w:r>
      <w:r w:rsidR="004D4945">
        <w:rPr>
          <w:rFonts w:eastAsiaTheme="minorEastAsia"/>
          <w:bCs/>
          <w:lang w:eastAsia="zh-CN"/>
        </w:rPr>
        <w:t xml:space="preserve">that </w:t>
      </w:r>
      <w:r w:rsidR="002B18B4">
        <w:rPr>
          <w:rFonts w:eastAsiaTheme="minorEastAsia"/>
          <w:bCs/>
          <w:lang w:eastAsia="zh-CN"/>
        </w:rPr>
        <w:t>the 2Tx case could be closer</w:t>
      </w:r>
      <w:r w:rsidR="004D4945">
        <w:rPr>
          <w:rFonts w:eastAsiaTheme="minorEastAsia"/>
          <w:bCs/>
          <w:lang w:eastAsia="zh-CN"/>
        </w:rPr>
        <w:t xml:space="preserve"> to</w:t>
      </w:r>
      <w:bookmarkStart w:id="1" w:name="_GoBack"/>
      <w:bookmarkEnd w:id="1"/>
      <w:r w:rsidR="002B18B4">
        <w:rPr>
          <w:rFonts w:eastAsiaTheme="minorEastAsia"/>
          <w:bCs/>
          <w:lang w:eastAsia="zh-CN"/>
        </w:rPr>
        <w:t xml:space="preserve">, certainly not further away from, the centre of rotation than 1Tx case. By interference, the MU term under B.2.7.1.1 </w:t>
      </w:r>
      <w:r w:rsidR="008435F8">
        <w:rPr>
          <w:rFonts w:eastAsiaTheme="minorEastAsia"/>
          <w:bCs/>
          <w:lang w:eastAsia="zh-CN"/>
        </w:rPr>
        <w:t xml:space="preserve">for </w:t>
      </w:r>
      <w:r w:rsidR="007A51B7">
        <w:rPr>
          <w:rFonts w:eastAsiaTheme="minorEastAsia"/>
          <w:bCs/>
          <w:lang w:eastAsia="zh-CN"/>
        </w:rPr>
        <w:t>o</w:t>
      </w:r>
      <w:r w:rsidR="008435F8" w:rsidRPr="008435F8">
        <w:rPr>
          <w:rFonts w:eastAsiaTheme="minorEastAsia"/>
          <w:bCs/>
          <w:lang w:eastAsia="zh-CN"/>
        </w:rPr>
        <w:t xml:space="preserve">ffset of DUT phase centre from axis(es) of rotation </w:t>
      </w:r>
      <w:r w:rsidR="002B18B4">
        <w:rPr>
          <w:rFonts w:eastAsiaTheme="minorEastAsia"/>
          <w:bCs/>
          <w:lang w:eastAsia="zh-CN"/>
        </w:rPr>
        <w:t xml:space="preserve">should remain zero for 2Tx cases. </w:t>
      </w:r>
    </w:p>
    <w:p w14:paraId="1A2690E6" w14:textId="7307F3AD" w:rsidR="008435F8" w:rsidRDefault="008435F8" w:rsidP="004E75F6">
      <w:pPr>
        <w:spacing w:after="100"/>
        <w:rPr>
          <w:rFonts w:eastAsiaTheme="minorEastAsia"/>
          <w:bCs/>
          <w:lang w:eastAsia="zh-CN"/>
        </w:rPr>
      </w:pPr>
      <w:r w:rsidRPr="007A51B7">
        <w:rPr>
          <w:rFonts w:eastAsiaTheme="minorEastAsia"/>
          <w:b/>
          <w:bCs/>
          <w:lang w:eastAsia="zh-CN"/>
        </w:rPr>
        <w:t>Proposal 2</w:t>
      </w:r>
      <w:r>
        <w:rPr>
          <w:rFonts w:eastAsiaTheme="minorEastAsia"/>
          <w:bCs/>
          <w:lang w:eastAsia="zh-CN"/>
        </w:rPr>
        <w:t xml:space="preserve">: </w:t>
      </w:r>
      <w:r w:rsidR="007A51B7">
        <w:rPr>
          <w:rFonts w:eastAsiaTheme="minorEastAsia"/>
          <w:bCs/>
          <w:lang w:eastAsia="zh-CN"/>
        </w:rPr>
        <w:t>the MU term under B.2.7.1.1 in TS 38.870 for o</w:t>
      </w:r>
      <w:r w:rsidR="007A51B7" w:rsidRPr="008435F8">
        <w:rPr>
          <w:rFonts w:eastAsiaTheme="minorEastAsia"/>
          <w:bCs/>
          <w:lang w:eastAsia="zh-CN"/>
        </w:rPr>
        <w:t xml:space="preserve">ffset of DUT phase centre from axis(es) of rotation </w:t>
      </w:r>
      <w:r w:rsidR="007A51B7">
        <w:rPr>
          <w:rFonts w:eastAsiaTheme="minorEastAsia"/>
          <w:bCs/>
          <w:lang w:eastAsia="zh-CN"/>
        </w:rPr>
        <w:t>should remain zero for 2Tx cases.</w:t>
      </w:r>
    </w:p>
    <w:p w14:paraId="2DB5A517" w14:textId="77777777" w:rsidR="00F93490" w:rsidRDefault="00F93490" w:rsidP="004E75F6">
      <w:pPr>
        <w:spacing w:after="100"/>
        <w:rPr>
          <w:rFonts w:eastAsiaTheme="minorEastAsia"/>
          <w:bCs/>
          <w:lang w:eastAsia="zh-CN"/>
        </w:rPr>
      </w:pPr>
    </w:p>
    <w:p w14:paraId="7761D1B0" w14:textId="2EA6547C" w:rsidR="006D409A" w:rsidRDefault="002B04AF" w:rsidP="004E75F6">
      <w:pPr>
        <w:spacing w:after="100"/>
        <w:rPr>
          <w:rFonts w:eastAsiaTheme="minorEastAsia"/>
          <w:bCs/>
          <w:lang w:eastAsia="zh-CN"/>
        </w:rPr>
      </w:pPr>
      <w:r>
        <w:rPr>
          <w:rFonts w:eastAsiaTheme="minorEastAsia"/>
          <w:bCs/>
          <w:lang w:eastAsia="zh-CN"/>
        </w:rPr>
        <w:t xml:space="preserve">Regarding issue 4-2-7, the previous decision making using </w:t>
      </w:r>
      <w:r w:rsidR="006D409A">
        <w:rPr>
          <w:rFonts w:eastAsiaTheme="minorEastAsia"/>
          <w:bCs/>
          <w:lang w:eastAsia="zh-CN"/>
        </w:rPr>
        <w:t xml:space="preserve">CDF </w:t>
      </w:r>
      <w:r>
        <w:rPr>
          <w:rFonts w:eastAsiaTheme="minorEastAsia"/>
          <w:bCs/>
          <w:lang w:eastAsia="zh-CN"/>
        </w:rPr>
        <w:t>from measurement campaign should be used. It is difficult to define a criterion for outliers.</w:t>
      </w:r>
    </w:p>
    <w:p w14:paraId="100147DA" w14:textId="0DC2843D" w:rsidR="00E40316" w:rsidRPr="009C4A2E" w:rsidRDefault="00E40316" w:rsidP="004E75F6">
      <w:pPr>
        <w:spacing w:after="100"/>
        <w:rPr>
          <w:rFonts w:eastAsiaTheme="minorEastAsia"/>
          <w:bCs/>
          <w:lang w:eastAsia="zh-CN"/>
        </w:rPr>
      </w:pPr>
      <w:r w:rsidRPr="00E40316">
        <w:rPr>
          <w:rFonts w:eastAsiaTheme="minorEastAsia"/>
          <w:b/>
          <w:bCs/>
          <w:lang w:eastAsia="zh-CN"/>
        </w:rPr>
        <w:t>Proposal 3</w:t>
      </w:r>
      <w:r>
        <w:rPr>
          <w:rFonts w:eastAsiaTheme="minorEastAsia"/>
          <w:bCs/>
          <w:lang w:eastAsia="zh-CN"/>
        </w:rPr>
        <w:t>: use CDF to determine TRP and TRS thresholds without identifying outliers.</w:t>
      </w:r>
    </w:p>
    <w:p w14:paraId="3E559EEC" w14:textId="468C8CAD" w:rsidR="00806C4E" w:rsidRDefault="00806C4E" w:rsidP="00806C4E">
      <w:pPr>
        <w:pStyle w:val="Heading1"/>
        <w:rPr>
          <w:lang w:eastAsia="ja-JP"/>
        </w:rPr>
      </w:pPr>
      <w:r>
        <w:rPr>
          <w:lang w:eastAsia="ja-JP"/>
        </w:rPr>
        <w:t>Conclusion</w:t>
      </w:r>
    </w:p>
    <w:p w14:paraId="7E348AC0" w14:textId="614250EE" w:rsidR="00076052" w:rsidRDefault="00E40316" w:rsidP="00076052">
      <w:pPr>
        <w:rPr>
          <w:lang w:val="sv-SE" w:eastAsia="ja-JP"/>
        </w:rPr>
      </w:pPr>
      <w:r>
        <w:rPr>
          <w:lang w:val="sv-SE" w:eastAsia="ja-JP"/>
        </w:rPr>
        <w:t>This contribution makes the following proposals.</w:t>
      </w:r>
    </w:p>
    <w:p w14:paraId="4827B4D2" w14:textId="63529541" w:rsidR="00E40316" w:rsidRDefault="00E40316" w:rsidP="00076052">
      <w:pPr>
        <w:rPr>
          <w:lang w:val="sv-SE" w:eastAsia="ja-JP"/>
        </w:rPr>
      </w:pPr>
      <w:r w:rsidRPr="004617B0">
        <w:rPr>
          <w:rFonts w:eastAsiaTheme="minorEastAsia"/>
          <w:b/>
          <w:bCs/>
          <w:lang w:eastAsia="zh-CN"/>
        </w:rPr>
        <w:t>Proposal 1</w:t>
      </w:r>
      <w:r>
        <w:rPr>
          <w:rFonts w:eastAsiaTheme="minorEastAsia"/>
          <w:bCs/>
          <w:lang w:eastAsia="zh-CN"/>
        </w:rPr>
        <w:t xml:space="preserve">: apply the size 1 TRP and TRS requirements to size 2. Namely, offset=0 in option 1 under issue 4-2-1 in WF </w:t>
      </w:r>
      <w:r>
        <w:rPr>
          <w:lang w:val="sv-SE" w:eastAsia="ja-JP"/>
        </w:rPr>
        <w:t>R4-</w:t>
      </w:r>
      <w:r w:rsidRPr="00141037">
        <w:rPr>
          <w:lang w:val="sv-SE" w:eastAsia="ja-JP"/>
        </w:rPr>
        <w:t>2419808</w:t>
      </w:r>
      <w:r>
        <w:rPr>
          <w:lang w:val="sv-SE" w:eastAsia="ja-JP"/>
        </w:rPr>
        <w:t>.</w:t>
      </w:r>
    </w:p>
    <w:p w14:paraId="70F5EDDD" w14:textId="77777777" w:rsidR="00E40316" w:rsidRDefault="00E40316" w:rsidP="00E40316">
      <w:pPr>
        <w:spacing w:after="100"/>
        <w:rPr>
          <w:rFonts w:eastAsiaTheme="minorEastAsia"/>
          <w:bCs/>
          <w:lang w:eastAsia="zh-CN"/>
        </w:rPr>
      </w:pPr>
      <w:r w:rsidRPr="007A51B7">
        <w:rPr>
          <w:rFonts w:eastAsiaTheme="minorEastAsia"/>
          <w:b/>
          <w:bCs/>
          <w:lang w:eastAsia="zh-CN"/>
        </w:rPr>
        <w:t>Proposal 2</w:t>
      </w:r>
      <w:r>
        <w:rPr>
          <w:rFonts w:eastAsiaTheme="minorEastAsia"/>
          <w:bCs/>
          <w:lang w:eastAsia="zh-CN"/>
        </w:rPr>
        <w:t>: the MU term under B.2.7.1.1 in TS 38.870 for o</w:t>
      </w:r>
      <w:r w:rsidRPr="008435F8">
        <w:rPr>
          <w:rFonts w:eastAsiaTheme="minorEastAsia"/>
          <w:bCs/>
          <w:lang w:eastAsia="zh-CN"/>
        </w:rPr>
        <w:t xml:space="preserve">ffset of DUT phase centre from axis(es) of rotation </w:t>
      </w:r>
      <w:r>
        <w:rPr>
          <w:rFonts w:eastAsiaTheme="minorEastAsia"/>
          <w:bCs/>
          <w:lang w:eastAsia="zh-CN"/>
        </w:rPr>
        <w:t>should remain zero for 2Tx cases.</w:t>
      </w:r>
    </w:p>
    <w:p w14:paraId="64B866EF" w14:textId="77777777" w:rsidR="00E40316" w:rsidRPr="009C4A2E" w:rsidRDefault="00E40316" w:rsidP="00E40316">
      <w:pPr>
        <w:spacing w:after="100"/>
        <w:rPr>
          <w:rFonts w:eastAsiaTheme="minorEastAsia"/>
          <w:bCs/>
          <w:lang w:eastAsia="zh-CN"/>
        </w:rPr>
      </w:pPr>
      <w:r w:rsidRPr="00E40316">
        <w:rPr>
          <w:rFonts w:eastAsiaTheme="minorEastAsia"/>
          <w:b/>
          <w:bCs/>
          <w:lang w:eastAsia="zh-CN"/>
        </w:rPr>
        <w:t>Proposal 3</w:t>
      </w:r>
      <w:r>
        <w:rPr>
          <w:rFonts w:eastAsiaTheme="minorEastAsia"/>
          <w:bCs/>
          <w:lang w:eastAsia="zh-CN"/>
        </w:rPr>
        <w:t>: use CDF to determine TRP and TRS thresholds without identifying outliers.</w:t>
      </w:r>
    </w:p>
    <w:p w14:paraId="18FDB067" w14:textId="5B841B41" w:rsidR="00076052" w:rsidRDefault="00BD0D84" w:rsidP="00076052">
      <w:pPr>
        <w:pStyle w:val="Heading1"/>
        <w:rPr>
          <w:lang w:eastAsia="ja-JP"/>
        </w:rPr>
      </w:pPr>
      <w:r>
        <w:rPr>
          <w:lang w:eastAsia="ja-JP"/>
        </w:rPr>
        <w:t>R</w:t>
      </w:r>
      <w:r w:rsidR="00076052">
        <w:rPr>
          <w:lang w:eastAsia="ja-JP"/>
        </w:rPr>
        <w:t>eference</w:t>
      </w:r>
      <w:r w:rsidR="00176202">
        <w:rPr>
          <w:lang w:eastAsia="ja-JP"/>
        </w:rPr>
        <w:t>s</w:t>
      </w:r>
    </w:p>
    <w:p w14:paraId="7616688C" w14:textId="63D671C4" w:rsidR="00176202" w:rsidRDefault="00176202" w:rsidP="00176202">
      <w:pPr>
        <w:pStyle w:val="ListParagraph"/>
        <w:numPr>
          <w:ilvl w:val="0"/>
          <w:numId w:val="48"/>
        </w:numPr>
        <w:ind w:firstLineChars="0"/>
        <w:rPr>
          <w:lang w:val="sv-SE" w:eastAsia="ja-JP"/>
        </w:rPr>
      </w:pPr>
      <w:r>
        <w:rPr>
          <w:lang w:val="sv-SE" w:eastAsia="ja-JP"/>
        </w:rPr>
        <w:t>R4-</w:t>
      </w:r>
      <w:r w:rsidRPr="00141037">
        <w:rPr>
          <w:lang w:val="sv-SE" w:eastAsia="ja-JP"/>
        </w:rPr>
        <w:t>2419808 WF for [113][325] TRP_TRS_Ph3</w:t>
      </w:r>
    </w:p>
    <w:p w14:paraId="34D76284" w14:textId="1F9B37F8" w:rsidR="00176202" w:rsidRPr="00176202" w:rsidRDefault="00ED7CB8" w:rsidP="00176202">
      <w:pPr>
        <w:pStyle w:val="ListParagraph"/>
        <w:numPr>
          <w:ilvl w:val="0"/>
          <w:numId w:val="48"/>
        </w:numPr>
        <w:ind w:firstLineChars="0"/>
        <w:rPr>
          <w:lang w:val="sv-SE" w:eastAsia="ja-JP"/>
        </w:rPr>
      </w:pPr>
      <w:r>
        <w:rPr>
          <w:lang w:val="sv-SE" w:eastAsia="ja-JP"/>
        </w:rPr>
        <w:t>TS 38.870 v18.</w:t>
      </w:r>
      <w:r w:rsidR="00F93490">
        <w:rPr>
          <w:lang w:val="sv-SE" w:eastAsia="ja-JP"/>
        </w:rPr>
        <w:t>3</w:t>
      </w:r>
      <w:r>
        <w:rPr>
          <w:lang w:val="sv-SE" w:eastAsia="ja-JP"/>
        </w:rPr>
        <w:t xml:space="preserve"> </w:t>
      </w:r>
      <w:r w:rsidR="00F93490" w:rsidRPr="00F93490">
        <w:rPr>
          <w:lang w:val="sv-SE" w:eastAsia="ja-JP"/>
        </w:rPr>
        <w:t>Enhanced Over-the-Air (OTA) test methods for NR FR1 Total Radiated Power (TRP) and Total Radiated Sensitivity (TRS)</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22B25" w14:textId="77777777" w:rsidR="00D161C5" w:rsidRDefault="00D161C5">
      <w:r>
        <w:separator/>
      </w:r>
    </w:p>
  </w:endnote>
  <w:endnote w:type="continuationSeparator" w:id="0">
    <w:p w14:paraId="3C64A1EF" w14:textId="77777777" w:rsidR="00D161C5" w:rsidRDefault="00D1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iti SC Light">
    <w:altName w:val="Yu Gothic"/>
    <w:charset w:val="80"/>
    <w:family w:val="auto"/>
    <w:pitch w:val="variable"/>
    <w:sig w:usb0="8000002F" w:usb1="0807004A" w:usb2="00000010" w:usb3="00000000" w:csb0="003E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482CC" w14:textId="77777777" w:rsidR="00D161C5" w:rsidRDefault="00D161C5">
      <w:r>
        <w:separator/>
      </w:r>
    </w:p>
  </w:footnote>
  <w:footnote w:type="continuationSeparator" w:id="0">
    <w:p w14:paraId="170EB48B" w14:textId="77777777" w:rsidR="00D161C5" w:rsidRDefault="00D16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BF5150B"/>
    <w:multiLevelType w:val="hybridMultilevel"/>
    <w:tmpl w:val="70109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B7320"/>
    <w:multiLevelType w:val="hybridMultilevel"/>
    <w:tmpl w:val="30A82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5"/>
  </w:num>
  <w:num w:numId="4">
    <w:abstractNumId w:val="46"/>
  </w:num>
  <w:num w:numId="5">
    <w:abstractNumId w:val="35"/>
  </w:num>
  <w:num w:numId="6">
    <w:abstractNumId w:val="43"/>
  </w:num>
  <w:num w:numId="7">
    <w:abstractNumId w:val="4"/>
  </w:num>
  <w:num w:numId="8">
    <w:abstractNumId w:val="44"/>
  </w:num>
  <w:num w:numId="9">
    <w:abstractNumId w:val="3"/>
  </w:num>
  <w:num w:numId="10">
    <w:abstractNumId w:val="27"/>
  </w:num>
  <w:num w:numId="11">
    <w:abstractNumId w:val="45"/>
  </w:num>
  <w:num w:numId="12">
    <w:abstractNumId w:val="26"/>
  </w:num>
  <w:num w:numId="13">
    <w:abstractNumId w:val="41"/>
  </w:num>
  <w:num w:numId="14">
    <w:abstractNumId w:val="47"/>
  </w:num>
  <w:num w:numId="15">
    <w:abstractNumId w:val="20"/>
  </w:num>
  <w:num w:numId="16">
    <w:abstractNumId w:val="32"/>
  </w:num>
  <w:num w:numId="17">
    <w:abstractNumId w:val="11"/>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7"/>
  </w:num>
  <w:num w:numId="25">
    <w:abstractNumId w:val="40"/>
  </w:num>
  <w:num w:numId="26">
    <w:abstractNumId w:val="9"/>
  </w:num>
  <w:num w:numId="27">
    <w:abstractNumId w:val="1"/>
  </w:num>
  <w:num w:numId="28">
    <w:abstractNumId w:val="29"/>
  </w:num>
  <w:num w:numId="29">
    <w:abstractNumId w:val="14"/>
  </w:num>
  <w:num w:numId="30">
    <w:abstractNumId w:val="36"/>
  </w:num>
  <w:num w:numId="31">
    <w:abstractNumId w:val="42"/>
  </w:num>
  <w:num w:numId="32">
    <w:abstractNumId w:val="15"/>
  </w:num>
  <w:num w:numId="33">
    <w:abstractNumId w:val="22"/>
  </w:num>
  <w:num w:numId="34">
    <w:abstractNumId w:val="10"/>
  </w:num>
  <w:num w:numId="35">
    <w:abstractNumId w:val="39"/>
  </w:num>
  <w:num w:numId="36">
    <w:abstractNumId w:val="0"/>
  </w:num>
  <w:num w:numId="37">
    <w:abstractNumId w:val="38"/>
  </w:num>
  <w:num w:numId="38">
    <w:abstractNumId w:val="18"/>
  </w:num>
  <w:num w:numId="39">
    <w:abstractNumId w:val="28"/>
  </w:num>
  <w:num w:numId="40">
    <w:abstractNumId w:val="6"/>
  </w:num>
  <w:num w:numId="41">
    <w:abstractNumId w:val="8"/>
  </w:num>
  <w:num w:numId="42">
    <w:abstractNumId w:val="24"/>
  </w:num>
  <w:num w:numId="43">
    <w:abstractNumId w:val="17"/>
  </w:num>
  <w:num w:numId="44">
    <w:abstractNumId w:val="2"/>
  </w:num>
  <w:num w:numId="45">
    <w:abstractNumId w:val="12"/>
  </w:num>
  <w:num w:numId="46">
    <w:abstractNumId w:val="23"/>
  </w:num>
  <w:num w:numId="47">
    <w:abstractNumId w:val="13"/>
  </w:num>
  <w:num w:numId="48">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2D93"/>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47C"/>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202"/>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65"/>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4AF"/>
    <w:rsid w:val="002B0ED4"/>
    <w:rsid w:val="002B18B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884"/>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3FC4"/>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0005"/>
    <w:rsid w:val="004610B2"/>
    <w:rsid w:val="00461260"/>
    <w:rsid w:val="004617B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4945"/>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09A"/>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4BDA"/>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35C4"/>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51B7"/>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25E9"/>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5F8"/>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4A2E"/>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B39"/>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0D8D"/>
    <w:rsid w:val="00CF15B0"/>
    <w:rsid w:val="00CF17A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1C5"/>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2BFB"/>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316"/>
    <w:rsid w:val="00E405FE"/>
    <w:rsid w:val="00E40E90"/>
    <w:rsid w:val="00E41E97"/>
    <w:rsid w:val="00E431A2"/>
    <w:rsid w:val="00E44AAB"/>
    <w:rsid w:val="00E45C7E"/>
    <w:rsid w:val="00E46AC4"/>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D7661"/>
    <w:rsid w:val="00ED7CB8"/>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A5"/>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49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5ED9"/>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F46C17-29E7-4429-B82F-E326B999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550</Words>
  <Characters>3140</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18</cp:revision>
  <cp:lastPrinted>2019-04-25T01:09:00Z</cp:lastPrinted>
  <dcterms:created xsi:type="dcterms:W3CDTF">2024-12-24T11:46:00Z</dcterms:created>
  <dcterms:modified xsi:type="dcterms:W3CDTF">2025-02-03T09:27:00Z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1738574187</vt:lpwstr>
  </property>
</Properties>
</file>